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294D" w14:textId="44B78A1B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«Утверждаю»</w:t>
      </w:r>
    </w:p>
    <w:p w14:paraId="164C4562" w14:textId="5FCE6D16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ЦГПБ </w:t>
      </w:r>
      <w:r w:rsidR="00617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им. В. В. Маяковского</w:t>
      </w:r>
    </w:p>
    <w:p w14:paraId="36B6C3DC" w14:textId="48626D9C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60B0D77" w14:textId="54BE094B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З. В. Чалова</w:t>
      </w:r>
    </w:p>
    <w:p w14:paraId="1ECCC56D" w14:textId="7C850BCC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19E14" w14:textId="3B948F98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Положение</w:t>
      </w:r>
    </w:p>
    <w:p w14:paraId="64F3FB38" w14:textId="4D83F31A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о </w:t>
      </w:r>
      <w:r w:rsidR="00617AF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к</w:t>
      </w: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онкурсе сценариев библиотечных мероприятий</w:t>
      </w:r>
    </w:p>
    <w:p w14:paraId="04C240F5" w14:textId="1C10F78A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«Открытый доступ» </w:t>
      </w:r>
    </w:p>
    <w:p w14:paraId="60251324" w14:textId="3175B043" w:rsidR="53DC623E" w:rsidRDefault="53DC623E" w:rsidP="2C3F89EB">
      <w:pPr>
        <w:spacing w:line="276" w:lineRule="auto"/>
        <w:jc w:val="center"/>
      </w:pPr>
    </w:p>
    <w:p w14:paraId="4D07C64C" w14:textId="3FBE3201" w:rsidR="53DC623E" w:rsidRDefault="53DC623E" w:rsidP="004B2B32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</w:rPr>
        <w:t>Общие положения</w:t>
      </w:r>
    </w:p>
    <w:p w14:paraId="2596270D" w14:textId="03BB2B56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определяет цели, задачи, порядок и условия проведения </w:t>
      </w:r>
      <w:r w:rsid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онкурса </w:t>
      </w:r>
      <w:r w:rsidR="00900E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сценариев библиотечных мероприятий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900E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Открытый доступ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(далее — Конкурс), критерии оценки и требования к его участникам, порядок подведения итогов и награждения победителей.</w:t>
      </w:r>
    </w:p>
    <w:p w14:paraId="305788F8" w14:textId="48232267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Настоящее Положение публикуется в открытом доступе на официальном сайте ЦГПБ </w:t>
      </w:r>
      <w:r w:rsid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="00617AF1">
        <w:rPr>
          <w:rFonts w:ascii="Times New Roman" w:hAnsi="Times New Roman" w:cs="Times New Roman"/>
        </w:rPr>
        <w:t xml:space="preserve">, </w:t>
      </w:r>
      <w:r w:rsidRP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-портале сети общедоступных библиотек Санкт-Петербурга, сайтах библиотек, также в социальных сетях.</w:t>
      </w:r>
    </w:p>
    <w:p w14:paraId="5BFA4090" w14:textId="12195FE1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1.3. Настоящее Положение предоставляется для ознакомления всем заинтересованным лицам, претендующим на участие в Конкурсе. </w:t>
      </w:r>
    </w:p>
    <w:p w14:paraId="631C6F61" w14:textId="77777777" w:rsidR="004B2B32" w:rsidRDefault="004B2B32" w:rsidP="2C3F89E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F8BD8E" w14:textId="2396969B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Основные цели и задачи Конкурса</w:t>
      </w:r>
    </w:p>
    <w:p w14:paraId="0F55F47A" w14:textId="364CC412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Развитие творческих способностей сотрудников библиотек, </w:t>
      </w:r>
      <w:r w:rsidR="00674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поддержка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профессионального развития специалистов городских общедоступных библиотек.</w:t>
      </w:r>
    </w:p>
    <w:p w14:paraId="40B4B2D9" w14:textId="64D7650E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Создание </w:t>
      </w:r>
      <w:r w:rsidR="00674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сборника лучших сценариев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801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тиражирования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новых форм работы </w:t>
      </w:r>
      <w:r w:rsidR="00801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типовым тематикам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общедоступных библиотеках.</w:t>
      </w:r>
    </w:p>
    <w:p w14:paraId="3805030E" w14:textId="6F323A1E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Развитие инновационной деятельности, продвижение новых идей и форм работы общедоступных библиотек, способствующих созданию в библиотеках интеллектуального творческого пространства, способствующего более широкому взаимодействию людей, их саморазвитию, интересному общению и досугу.</w:t>
      </w:r>
    </w:p>
    <w:p w14:paraId="52DB6F10" w14:textId="7B3F1E25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 Повышение привлекательности петербургских библиотек, а также позиционировани</w:t>
      </w:r>
      <w:r w:rsidRPr="003F0C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сети общедоступных библиотек как единой городской системы.</w:t>
      </w:r>
    </w:p>
    <w:p w14:paraId="3863CC5A" w14:textId="0AF7C32C" w:rsidR="53DC623E" w:rsidRDefault="53DC623E" w:rsidP="2C3F89EB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0737BD" w14:textId="77777777" w:rsidR="006E4AAE" w:rsidRDefault="006E4AAE" w:rsidP="2C3F89EB">
      <w:pPr>
        <w:spacing w:line="276" w:lineRule="auto"/>
        <w:jc w:val="both"/>
      </w:pPr>
    </w:p>
    <w:p w14:paraId="7EE72527" w14:textId="7BB50FE9" w:rsidR="53DC623E" w:rsidRDefault="53DC623E" w:rsidP="004B2B32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3. Организация и проведение Конкурса</w:t>
      </w:r>
    </w:p>
    <w:p w14:paraId="6A8CB644" w14:textId="31955ABB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3.1. Организацию и проведение Конкурса обеспечивает СПб ГБУК «ЦГПБ </w:t>
      </w:r>
      <w:r w:rsid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(ЦГПБ </w:t>
      </w:r>
      <w:r w:rsid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при поддержке Комитета по культуре Санкт-Петербурга (далее – Организатор).</w:t>
      </w:r>
    </w:p>
    <w:p w14:paraId="73400493" w14:textId="6D2C6485" w:rsidR="53DC623E" w:rsidRDefault="53DC623E" w:rsidP="003F0CE9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Организатор:  </w:t>
      </w:r>
    </w:p>
    <w:p w14:paraId="0ED53A2C" w14:textId="11B702CF" w:rsidR="53DC623E" w:rsidRDefault="53DC623E" w:rsidP="003F0CE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формирует группы экспертов, в том числе для работы в рабочих группах; </w:t>
      </w:r>
    </w:p>
    <w:p w14:paraId="170170FE" w14:textId="359A53BC" w:rsidR="53DC623E" w:rsidRDefault="53DC623E" w:rsidP="003F0CE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утверждает составы рабочих групп; </w:t>
      </w:r>
    </w:p>
    <w:p w14:paraId="45C23822" w14:textId="72F7E501" w:rsidR="53DC623E" w:rsidRDefault="53DC623E" w:rsidP="003F0CE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положение о конкурсе, состав номинаций, календарный план, а также согласовывает состав партнёров и спонсоров</w:t>
      </w:r>
      <w:r w:rsidR="006E3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A071235" w14:textId="120AC555" w:rsidR="53DC623E" w:rsidRDefault="53DC623E" w:rsidP="003F0CE9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 В Конкурсе могут участвовать все сотрудники общедоступных библиотек Санкт-Петербурга, Ленинградской области и других библиотек, предоставившие все документы в соответствии с условиями Конкурса.</w:t>
      </w:r>
    </w:p>
    <w:p w14:paraId="3A846680" w14:textId="04C66AE1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3.3. Срок проведения Конкурса устанавливаются с 01 </w:t>
      </w:r>
      <w:r w:rsidR="003A77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февраля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3A77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 декабря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3A77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в </w:t>
      </w:r>
      <w:r w:rsidR="00B11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этапа:</w:t>
      </w:r>
    </w:p>
    <w:p w14:paraId="0275CE99" w14:textId="4D450206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1-й этап — с 01 февраля по 30 </w:t>
      </w:r>
      <w:r w:rsidR="00B11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августа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публикация Положения о проведении конкурса, сбор заявок на </w:t>
      </w:r>
      <w:r w:rsidR="00B11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 конкурсе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0F10F67B" w14:textId="2B195BB0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2-й этап — с 01 </w:t>
      </w:r>
      <w:r w:rsidR="006338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сентября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6338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декабря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оценка Оргкомитетом представленных работ на соответствие требований и условий Конкурса, оценка работ членами Жюри</w:t>
      </w:r>
      <w:r w:rsidR="006E3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B90405" w14:textId="06DF4063" w:rsidR="53DC623E" w:rsidRDefault="00633876" w:rsidP="2C3F89EB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53DC623E"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-й этап — до 15 </w:t>
      </w:r>
      <w:r w:rsidR="00B11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декабря</w:t>
      </w:r>
      <w:r w:rsidR="53DC623E"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определение списка победителей Конкурса</w:t>
      </w:r>
      <w:r w:rsidR="006E3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53DC623E"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A087B2" w14:textId="1087A432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решению Оргкомитета при наличии необходимости могут быть организованы дополнительные этапы реализации Конкурса. </w:t>
      </w:r>
    </w:p>
    <w:p w14:paraId="408BB74B" w14:textId="7AA1B11A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 На Конкурс представляются</w:t>
      </w:r>
      <w:r w:rsidR="00387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1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готовые </w:t>
      </w:r>
      <w:r w:rsidR="00387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универсальные </w:t>
      </w:r>
      <w:r w:rsidR="00851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сценарии </w:t>
      </w:r>
      <w:r w:rsidR="00454E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стандартных </w:t>
      </w:r>
      <w:r w:rsidR="00851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библиотечных мероприятий по постоянным тематикам (государственные праздники, знаменательные даты, </w:t>
      </w:r>
      <w:r w:rsidR="004215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юбилеи великих деятелей</w:t>
      </w:r>
      <w:r w:rsidR="00387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т.</w:t>
      </w:r>
      <w:r w:rsidR="00D00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</w:t>
      </w:r>
      <w:r w:rsidR="00851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87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92A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трём номинациям</w:t>
      </w:r>
      <w:r w:rsidR="00E92A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зависимости от количества ресурсного обеспечения, требуемого для реализации мероприятия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0B3EFB8" w14:textId="3DB5DA73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3.4.1. Номинация «</w:t>
      </w:r>
      <w:r w:rsidR="00E92A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спичек и желудей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— </w:t>
      </w:r>
      <w:r w:rsidR="00CE5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сценарии мероприятий, для которых </w:t>
      </w:r>
      <w:r w:rsidR="00F218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достаточно базовых библиотечных материальных ресурсов (канцелярские принадлежности, принтер и пр.)</w:t>
      </w:r>
      <w:r w:rsidR="006E3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696AC7A" w14:textId="2F4D9B07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3.4.2. Номинация «</w:t>
      </w:r>
      <w:r w:rsidR="00E92A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Каша из топора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— </w:t>
      </w:r>
      <w:r w:rsidR="004605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сценарии мероприятий, для которых не требуется </w:t>
      </w:r>
      <w:r w:rsidR="001551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никаких финансовых трат, но возможны дополнительные </w:t>
      </w:r>
      <w:r w:rsidR="00BB41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материальные или человеческие ресурсы (наличие партнеров</w:t>
      </w:r>
      <w:r w:rsidR="009256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сувениры или призы для участников и пр.</w:t>
      </w:r>
      <w:r w:rsidR="00BB41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EB2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3C8A990" w14:textId="4B87AEE6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3.4.3. Номинация «</w:t>
      </w:r>
      <w:r w:rsidR="00E92A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Рог изобилия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— </w:t>
      </w:r>
      <w:r w:rsidR="00EB2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сценарии мероприятий с неограниченными материальными и нематериальными ресурсами. </w:t>
      </w:r>
    </w:p>
    <w:p w14:paraId="4F0E7BED" w14:textId="1AC02324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3.5. Каждая библиотека-участник Конкурса может представить не более 1 (одного) </w:t>
      </w:r>
      <w:r w:rsidR="00294A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сценария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Конкурс в каждой номинации.</w:t>
      </w:r>
    </w:p>
    <w:p w14:paraId="662DB6A0" w14:textId="04D68B96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3.6. Комплект материалов от каждого участника, включающий: анкету (Приложение 1) и паспорт </w:t>
      </w:r>
      <w:r w:rsidR="00F65E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(Приложение 2)</w:t>
      </w:r>
      <w:r w:rsidR="00F65E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54E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сценарий</w:t>
      </w:r>
      <w:r w:rsidR="00540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F65E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приложения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формате .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40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также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отзыв об участии в конкурсе (Приложение 3)</w:t>
      </w:r>
      <w:r w:rsidR="00F65E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если не указано иное, представляется в электронном виде в Оргкомитет по адресу электронной почты </w:t>
      </w:r>
      <w:hyperlink r:id="rId5">
        <w:r w:rsidRPr="2C3F89E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a.snetkova@cgpb.ru</w:t>
        </w:r>
      </w:hyperlink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 указанием </w:t>
      </w:r>
      <w:r w:rsidR="004B2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ОТКРЫТЫЙ ДОСТУП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теме письма).</w:t>
      </w:r>
    </w:p>
    <w:p w14:paraId="2D42AE5C" w14:textId="5E88F07E" w:rsidR="53DC623E" w:rsidRDefault="53DC623E" w:rsidP="2C3F89EB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Координатор Конкурса – Анна Александровна Снеткова (812) 246-64-29 (Управление научно-организационной работы и сетевого взаимодействия ЦГПБ </w:t>
      </w:r>
      <w:r w:rsid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12D5AA50" w14:textId="77777777" w:rsidR="004B2B32" w:rsidRDefault="004B2B32" w:rsidP="2C3F89EB">
      <w:pPr>
        <w:spacing w:line="276" w:lineRule="auto"/>
        <w:jc w:val="both"/>
      </w:pPr>
    </w:p>
    <w:p w14:paraId="2F5CEC21" w14:textId="0358644A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Права и обязанности Участников и Организатора Конкурса</w:t>
      </w:r>
    </w:p>
    <w:p w14:paraId="5EC21565" w14:textId="17EEBBFB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Участие в Конкурсе подразумевает полное ознакомление и согласие Участников с данным Положением.</w:t>
      </w:r>
    </w:p>
    <w:p w14:paraId="6295BE7C" w14:textId="6B95DDE9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 Предоставляя работу для участия в Конкурсе, Участник: </w:t>
      </w:r>
    </w:p>
    <w:p w14:paraId="6FCF3850" w14:textId="1CB3D995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подтверждает, что все авторские права на представленную им работу принадлежат исключительно ему </w:t>
      </w:r>
      <w:r>
        <w:tab/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использование этой работы при проведении Конкурса не нарушает имущественных и/или неимущественных прав третьих лиц; </w:t>
      </w:r>
    </w:p>
    <w:p w14:paraId="64C7D8B4" w14:textId="6F4CEA5F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обязуется содействовать в разрешении претензий третьих лиц в случае предъявления таких претензий к Организаторам конкурса в связи с опубликованием работы и в полном объеме возместить все убытки в случае выявления факта нарушения авторских прав; </w:t>
      </w:r>
    </w:p>
    <w:p w14:paraId="50B05E66" w14:textId="3CACA62A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обязуется выступить в суде в качестве третьего лица, на стороне ответчика в случае предъявления к Организатору конкурса третьими лицами иска, связанного с использованием опубликованной работы; </w:t>
      </w:r>
    </w:p>
    <w:p w14:paraId="7E06D2C0" w14:textId="04339BE5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дает согласие на предоставление Организаторам права на публичный доступ к представленным работам, не преследующий коммерческие цели: выставки, возможные публикации этих произведений на безгонорарной основе в печатных изданиях, в интернет-ресурсах, а также реализацию рекламных проектов на улицах города с использованием данных «Анкеты участника». </w:t>
      </w:r>
    </w:p>
    <w:p w14:paraId="382F97B8" w14:textId="60C18BBF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за Участниками сохраняются авторские права, а также право публиковать и выставлять работы.</w:t>
      </w:r>
    </w:p>
    <w:p w14:paraId="19130B59" w14:textId="048A485F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Организатор имеет право не допускать к участию в Конкурсе работы, не соответствующие требованиям, без предоставления дополнительных объяснений.</w:t>
      </w:r>
    </w:p>
    <w:p w14:paraId="7F05B35D" w14:textId="3A4EC298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Работы, представленные на Конкурс, могут быть отклонены от участия в Конкурсе в следующих случаях:</w:t>
      </w:r>
    </w:p>
    <w:p w14:paraId="3697C995" w14:textId="50234E4D" w:rsidR="53DC623E" w:rsidRDefault="53DC623E" w:rsidP="2C3F89EB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работа не соответствует условиям и тематике Конкурса;</w:t>
      </w:r>
    </w:p>
    <w:p w14:paraId="47F0CA93" w14:textId="29F38785" w:rsidR="53DC623E" w:rsidRDefault="53DC623E" w:rsidP="2C3F89EB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низкий профессиональных уровень работы.</w:t>
      </w:r>
    </w:p>
    <w:p w14:paraId="7EA2C597" w14:textId="77777777" w:rsidR="004B2B32" w:rsidRDefault="004B2B32" w:rsidP="2C3F89EB">
      <w:pPr>
        <w:spacing w:line="276" w:lineRule="auto"/>
        <w:jc w:val="both"/>
      </w:pPr>
    </w:p>
    <w:p w14:paraId="01590423" w14:textId="45832E9C" w:rsidR="53DC623E" w:rsidRDefault="53DC623E" w:rsidP="004B2B32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Подведение итогов Конкурса и награждение победителей</w:t>
      </w:r>
    </w:p>
    <w:p w14:paraId="4209371C" w14:textId="5F875CD7" w:rsidR="53DC623E" w:rsidRDefault="53DC623E" w:rsidP="003F0CE9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5.1. Итоги Конкурса не позднее </w:t>
      </w:r>
      <w:r w:rsidR="003F0C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3F0CE9" w:rsidRPr="003F0C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декабря 2023</w:t>
      </w:r>
      <w:r w:rsidRPr="003F0C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подводит Жюри, состав которого формирует и утверждает дирекция ЦГПБ </w:t>
      </w:r>
      <w:r w:rsid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A63DA20" w14:textId="7AC7BDB8" w:rsidR="53DC623E" w:rsidRDefault="53DC623E" w:rsidP="003F0CE9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5.2. Итоги Конкурса размещаются на сайте ЦГПБ </w:t>
      </w:r>
      <w:r w:rsidR="00617A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Интернет-портале сети общедоступных библиотек Санкт-Петербурга и иных печатных и интернет-источниках.</w:t>
      </w:r>
    </w:p>
    <w:p w14:paraId="167BFDE8" w14:textId="1CCCB067" w:rsidR="53DC623E" w:rsidRDefault="53DC623E" w:rsidP="003F0CE9">
      <w:pPr>
        <w:spacing w:line="257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5.3. Оценка работ производится по 10-балльной шкале. Для единообразного сравнения конкурсных работ выбраны следующие критерии оценки: </w:t>
      </w:r>
    </w:p>
    <w:p w14:paraId="4EAF434C" w14:textId="7B9B88D8" w:rsidR="00320C65" w:rsidRDefault="00320C65" w:rsidP="003F0CE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Тиражируемость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универсальность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возможность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реализации мероприятия по сценарию в различных библиотеках</w:t>
      </w:r>
    </w:p>
    <w:p w14:paraId="24627EC3" w14:textId="097A4DCC" w:rsidR="53DC623E" w:rsidRDefault="53DC623E" w:rsidP="003F0CE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Креативность — уникальность проекта, наличие </w:t>
      </w:r>
      <w:r w:rsidR="001070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интерактивных механик и </w:t>
      </w:r>
      <w:r w:rsidR="00CE7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нестандартный подход к стандартным мероприятиям</w:t>
      </w:r>
    </w:p>
    <w:p w14:paraId="73F47BD9" w14:textId="4BEAB8BD" w:rsidR="53DC623E" w:rsidRDefault="00566B89" w:rsidP="003F0CE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Проработанность </w:t>
      </w:r>
      <w:r w:rsidR="00881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сценарного плана и необходимых ресурсов </w:t>
      </w:r>
      <w:r w:rsidR="53DC623E"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 </w:t>
      </w:r>
      <w:r w:rsidR="00881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соответствие запланированных параметров возможности реального воплощения по </w:t>
      </w:r>
      <w:r w:rsidR="00967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заданному сценарию</w:t>
      </w:r>
    </w:p>
    <w:p w14:paraId="1EB7E883" w14:textId="57E0CB5A" w:rsidR="53DC623E" w:rsidRDefault="53DC623E" w:rsidP="003F0CE9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 Решение Жюри принимается двумя третями голосов и оформляется соответствующим протоколом.</w:t>
      </w:r>
    </w:p>
    <w:p w14:paraId="6B5026E1" w14:textId="67018D87" w:rsidR="53DC623E" w:rsidRDefault="53DC623E" w:rsidP="003F0CE9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 Награждение победителей Конкурса и презентация лучших работ участников Конкурса проводится на заключительном мероприятии городского проекта «</w:t>
      </w:r>
      <w:proofErr w:type="spellStart"/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Книгаверситет</w:t>
      </w:r>
      <w:proofErr w:type="spellEnd"/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в декабре 2023 г.</w:t>
      </w:r>
    </w:p>
    <w:p w14:paraId="7F117363" w14:textId="50E890D6" w:rsidR="53DC623E" w:rsidRDefault="53DC623E" w:rsidP="003F0CE9">
      <w:pPr>
        <w:spacing w:line="276" w:lineRule="auto"/>
        <w:jc w:val="both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5.6. Победителям вручаются дипломы за 1,</w:t>
      </w:r>
      <w:r w:rsidR="006E3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</w:t>
      </w:r>
      <w:r w:rsidR="006E3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места и памятные подарки.</w:t>
      </w:r>
    </w:p>
    <w:p w14:paraId="37BAD148" w14:textId="5EB7F2C7" w:rsidR="53DC623E" w:rsidRDefault="53DC623E" w:rsidP="003F0CE9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5.7. По решению Жюри могут быть учреждены Гран-при, Специальные дипломы и Почетные грамоты, а также дополнительные номинации Конкурса. </w:t>
      </w:r>
      <w:r>
        <w:br/>
      </w:r>
    </w:p>
    <w:p w14:paraId="21F6705C" w14:textId="5D453613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F8CCD7" w14:textId="77777777" w:rsidR="006E4AAE" w:rsidRDefault="006E4AAE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64095545" w14:textId="3EDCF6E7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Приложение №1</w:t>
      </w:r>
    </w:p>
    <w:p w14:paraId="10517F49" w14:textId="0BB4FF4B" w:rsidR="53DC623E" w:rsidRDefault="53DC623E" w:rsidP="2C3F89EB">
      <w:pPr>
        <w:spacing w:line="276" w:lineRule="auto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E15DF84" w14:textId="09FB759E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Заявка на участие в конкурсе: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2C3F89EB" w14:paraId="3B391F50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66BB8" w14:textId="25A1E5E0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454E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F18B52" w14:textId="63EFB179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6AA83AB0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8BC089" w14:textId="32434286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F63462" w14:textId="2C35F34D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1571858A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E883E1" w14:textId="0DBE3EF1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 автора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C933C9" w14:textId="3B8A03A8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0AAD25EB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47044F" w14:textId="0C782D90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 соавторов (если коллектив авторов)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8E0C70" w14:textId="7623CAC0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3CA8E547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FC3B6" w14:textId="61BC67FB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AE06D4" w14:textId="6351CE98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73E0C08B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62D51" w14:textId="5CF98088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569531" w14:textId="13271BD1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37F476F2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3BCD9" w14:textId="2F768C73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40E343" w14:textId="593BE69B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6269CA4D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59D363" w14:textId="01BDB025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55B327" w14:textId="63F27EE0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6477FF64" w14:textId="77777777" w:rsidTr="2C3F89EB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4F732" w14:textId="2A806C85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Email 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1750E" w14:textId="36EE3001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68C05F0" w14:textId="62E9E857" w:rsidR="53DC623E" w:rsidRDefault="53DC623E" w:rsidP="2C3F89EB">
      <w:pPr>
        <w:spacing w:line="276" w:lineRule="auto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866156" w14:textId="2097F7AE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Приложение №2</w:t>
      </w:r>
    </w:p>
    <w:p w14:paraId="00442E32" w14:textId="66170DC1" w:rsidR="53DC623E" w:rsidRDefault="53DC623E" w:rsidP="2C3F89EB">
      <w:pPr>
        <w:spacing w:line="276" w:lineRule="auto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58F4C08" w14:textId="22DA7BA4" w:rsidR="53DC623E" w:rsidRDefault="53DC623E" w:rsidP="2C3F89EB">
      <w:pPr>
        <w:spacing w:line="276" w:lineRule="auto"/>
        <w:jc w:val="center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Паспорт </w:t>
      </w:r>
      <w:r w:rsidR="00454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мероприятия</w:t>
      </w:r>
    </w:p>
    <w:tbl>
      <w:tblPr>
        <w:tblStyle w:val="a5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2C3F89EB" w14:paraId="669213CA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36C57E" w14:textId="61D813A6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D5634B" w14:textId="51F97DCA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79A0C9BF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8A217" w14:textId="64E11C41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3B6C3" w14:textId="39034295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16AE1514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49A822" w14:textId="28E19E8D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32CA27" w14:textId="6C5AF91F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12B33FFC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1BBAE" w14:textId="45781DB5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ЦБС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7090A6" w14:textId="671E3C82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5F9F03B7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8DE7C0" w14:textId="0C6E54CB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3287F" w14:textId="59A90C06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6210D65E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0531F" w14:textId="04699E69" w:rsidR="2C3F89EB" w:rsidRDefault="00454E77" w:rsidP="2C3F89E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  <w:r w:rsidR="00321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FFFF3" w14:textId="2F6E06B9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63A35BBC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553DE" w14:textId="144492E7" w:rsidR="2C3F89EB" w:rsidRDefault="00321609" w:rsidP="2C3F89E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75FF2" w14:textId="060AB7D7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46FA528F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59892" w14:textId="73ECD702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Краткая аннотация (до </w:t>
            </w:r>
            <w:r w:rsidR="00617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знаков с пробелами)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BF223" w14:textId="7ACC58FC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26997D08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53C47F" w14:textId="173D8C3D" w:rsidR="2C3F89EB" w:rsidRDefault="00321609" w:rsidP="2C3F89E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D83475" w14:textId="033322B8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C3F89EB" w14:paraId="5D2AE57A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355FEC" w14:textId="1ED0133E" w:rsidR="2C3F89EB" w:rsidRDefault="00321609" w:rsidP="2C3F89E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 мероприятия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60D5D" w14:textId="7824DD83" w:rsidR="2C3F89EB" w:rsidRDefault="2C3F89EB" w:rsidP="2C3F89EB">
            <w:pPr>
              <w:spacing w:line="276" w:lineRule="auto"/>
            </w:pPr>
            <w:r w:rsidRPr="2C3F8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733B" w14:paraId="664686BC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F976B" w14:textId="286A6C01" w:rsidR="0061733B" w:rsidRDefault="0061733B" w:rsidP="2C3F89E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Сценарный план (кратко)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90BA43" w14:textId="77777777" w:rsidR="0061733B" w:rsidRPr="2C3F89EB" w:rsidRDefault="0061733B" w:rsidP="2C3F89E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733B" w14:paraId="30E33C04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4A572" w14:textId="4614DDF9" w:rsidR="0061733B" w:rsidRDefault="0061733B" w:rsidP="2C3F89E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Необходимые материалы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BEB6C" w14:textId="77777777" w:rsidR="0061733B" w:rsidRPr="2C3F89EB" w:rsidRDefault="0061733B" w:rsidP="2C3F89E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276" w14:paraId="727D9DC3" w14:textId="77777777" w:rsidTr="00321609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722090" w14:textId="5208C6CD" w:rsidR="00540276" w:rsidRDefault="00540276" w:rsidP="2C3F89E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Список приложенных файлов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582B30" w14:textId="77777777" w:rsidR="00540276" w:rsidRPr="2C3F89EB" w:rsidRDefault="00540276" w:rsidP="2C3F89E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581F67" w14:textId="6C29D849" w:rsidR="53DC623E" w:rsidRDefault="53DC623E" w:rsidP="00926219">
      <w:pPr>
        <w:spacing w:line="276" w:lineRule="auto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6E942C2" w14:textId="38E84990" w:rsidR="53DC623E" w:rsidRDefault="53DC623E" w:rsidP="2C3F89EB">
      <w:pPr>
        <w:spacing w:line="276" w:lineRule="auto"/>
        <w:jc w:val="right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Приложение №3</w:t>
      </w:r>
    </w:p>
    <w:p w14:paraId="032DB85B" w14:textId="43E3EDB0" w:rsidR="53DC623E" w:rsidRDefault="53DC623E" w:rsidP="2C3F89EB">
      <w:pPr>
        <w:spacing w:line="276" w:lineRule="auto"/>
      </w:pPr>
      <w:r w:rsidRPr="2C3F8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Опрос об участии в конкурсе </w:t>
      </w:r>
    </w:p>
    <w:p w14:paraId="2CC588F8" w14:textId="1522212D" w:rsidR="53DC623E" w:rsidRDefault="53DC623E" w:rsidP="2C3F89EB">
      <w:pPr>
        <w:spacing w:line="276" w:lineRule="auto"/>
      </w:pPr>
      <w:r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Заполняется в электронной форме</w:t>
      </w:r>
    </w:p>
    <w:p w14:paraId="4A938AA0" w14:textId="050933B8" w:rsidR="2C3F89EB" w:rsidRDefault="00000000" w:rsidP="006E3E11">
      <w:pPr>
        <w:spacing w:line="257" w:lineRule="auto"/>
      </w:pPr>
      <w:hyperlink r:id="rId6">
        <w:r w:rsidR="53DC623E" w:rsidRPr="2C3F89E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https://forms.office.com/e/Q0WLUC3ADU</w:t>
        </w:r>
      </w:hyperlink>
      <w:r w:rsidR="53DC623E" w:rsidRPr="2C3F8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sectPr w:rsidR="2C3F89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8A9"/>
    <w:multiLevelType w:val="hybridMultilevel"/>
    <w:tmpl w:val="232E137E"/>
    <w:lvl w:ilvl="0" w:tplc="2BD84954">
      <w:start w:val="1"/>
      <w:numFmt w:val="decimal"/>
      <w:lvlText w:val="%1."/>
      <w:lvlJc w:val="left"/>
      <w:pPr>
        <w:ind w:left="720" w:hanging="360"/>
      </w:pPr>
    </w:lvl>
    <w:lvl w:ilvl="1" w:tplc="7B6079F4">
      <w:start w:val="1"/>
      <w:numFmt w:val="lowerLetter"/>
      <w:lvlText w:val="%2."/>
      <w:lvlJc w:val="left"/>
      <w:pPr>
        <w:ind w:left="1440" w:hanging="360"/>
      </w:pPr>
    </w:lvl>
    <w:lvl w:ilvl="2" w:tplc="0BCE26B6">
      <w:start w:val="1"/>
      <w:numFmt w:val="lowerRoman"/>
      <w:lvlText w:val="%3."/>
      <w:lvlJc w:val="right"/>
      <w:pPr>
        <w:ind w:left="2160" w:hanging="180"/>
      </w:pPr>
    </w:lvl>
    <w:lvl w:ilvl="3" w:tplc="925E9378">
      <w:start w:val="1"/>
      <w:numFmt w:val="decimal"/>
      <w:lvlText w:val="%4."/>
      <w:lvlJc w:val="left"/>
      <w:pPr>
        <w:ind w:left="2880" w:hanging="360"/>
      </w:pPr>
    </w:lvl>
    <w:lvl w:ilvl="4" w:tplc="F25C7542">
      <w:start w:val="1"/>
      <w:numFmt w:val="lowerLetter"/>
      <w:lvlText w:val="%5."/>
      <w:lvlJc w:val="left"/>
      <w:pPr>
        <w:ind w:left="3600" w:hanging="360"/>
      </w:pPr>
    </w:lvl>
    <w:lvl w:ilvl="5" w:tplc="BF387240">
      <w:start w:val="1"/>
      <w:numFmt w:val="lowerRoman"/>
      <w:lvlText w:val="%6."/>
      <w:lvlJc w:val="right"/>
      <w:pPr>
        <w:ind w:left="4320" w:hanging="180"/>
      </w:pPr>
    </w:lvl>
    <w:lvl w:ilvl="6" w:tplc="60145F72">
      <w:start w:val="1"/>
      <w:numFmt w:val="decimal"/>
      <w:lvlText w:val="%7."/>
      <w:lvlJc w:val="left"/>
      <w:pPr>
        <w:ind w:left="5040" w:hanging="360"/>
      </w:pPr>
    </w:lvl>
    <w:lvl w:ilvl="7" w:tplc="2196BF5A">
      <w:start w:val="1"/>
      <w:numFmt w:val="lowerLetter"/>
      <w:lvlText w:val="%8."/>
      <w:lvlJc w:val="left"/>
      <w:pPr>
        <w:ind w:left="5760" w:hanging="360"/>
      </w:pPr>
    </w:lvl>
    <w:lvl w:ilvl="8" w:tplc="72405B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3FA5"/>
    <w:multiLevelType w:val="hybridMultilevel"/>
    <w:tmpl w:val="B4ACDDEE"/>
    <w:lvl w:ilvl="0" w:tplc="A3E400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CC9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CB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4F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61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E8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84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5C2C"/>
    <w:multiLevelType w:val="hybridMultilevel"/>
    <w:tmpl w:val="0B2C15FC"/>
    <w:lvl w:ilvl="0" w:tplc="B3E617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B89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4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D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23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6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AC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C6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6346E"/>
    <w:multiLevelType w:val="hybridMultilevel"/>
    <w:tmpl w:val="1BF84910"/>
    <w:lvl w:ilvl="0" w:tplc="73FA9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1AF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00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EC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4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80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3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8B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CCB59"/>
    <w:multiLevelType w:val="hybridMultilevel"/>
    <w:tmpl w:val="BD68BDD8"/>
    <w:lvl w:ilvl="0" w:tplc="9E161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E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25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A9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CE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8A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0B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E8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D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D3A57"/>
    <w:multiLevelType w:val="hybridMultilevel"/>
    <w:tmpl w:val="FD3ED678"/>
    <w:lvl w:ilvl="0" w:tplc="7786BE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A7CBA3C">
      <w:start w:val="1"/>
      <w:numFmt w:val="lowerLetter"/>
      <w:lvlText w:val="%2."/>
      <w:lvlJc w:val="left"/>
      <w:pPr>
        <w:ind w:left="1440" w:hanging="360"/>
      </w:pPr>
    </w:lvl>
    <w:lvl w:ilvl="2" w:tplc="1A662FC4">
      <w:start w:val="1"/>
      <w:numFmt w:val="lowerRoman"/>
      <w:lvlText w:val="%3."/>
      <w:lvlJc w:val="right"/>
      <w:pPr>
        <w:ind w:left="2160" w:hanging="180"/>
      </w:pPr>
    </w:lvl>
    <w:lvl w:ilvl="3" w:tplc="F2425660">
      <w:start w:val="1"/>
      <w:numFmt w:val="decimal"/>
      <w:lvlText w:val="%4."/>
      <w:lvlJc w:val="left"/>
      <w:pPr>
        <w:ind w:left="2880" w:hanging="360"/>
      </w:pPr>
    </w:lvl>
    <w:lvl w:ilvl="4" w:tplc="F2F664F2">
      <w:start w:val="1"/>
      <w:numFmt w:val="lowerLetter"/>
      <w:lvlText w:val="%5."/>
      <w:lvlJc w:val="left"/>
      <w:pPr>
        <w:ind w:left="3600" w:hanging="360"/>
      </w:pPr>
    </w:lvl>
    <w:lvl w:ilvl="5" w:tplc="2F6EFDC0">
      <w:start w:val="1"/>
      <w:numFmt w:val="lowerRoman"/>
      <w:lvlText w:val="%6."/>
      <w:lvlJc w:val="right"/>
      <w:pPr>
        <w:ind w:left="4320" w:hanging="180"/>
      </w:pPr>
    </w:lvl>
    <w:lvl w:ilvl="6" w:tplc="76C27D8A">
      <w:start w:val="1"/>
      <w:numFmt w:val="decimal"/>
      <w:lvlText w:val="%7."/>
      <w:lvlJc w:val="left"/>
      <w:pPr>
        <w:ind w:left="5040" w:hanging="360"/>
      </w:pPr>
    </w:lvl>
    <w:lvl w:ilvl="7" w:tplc="845885BC">
      <w:start w:val="1"/>
      <w:numFmt w:val="lowerLetter"/>
      <w:lvlText w:val="%8."/>
      <w:lvlJc w:val="left"/>
      <w:pPr>
        <w:ind w:left="5760" w:hanging="360"/>
      </w:pPr>
    </w:lvl>
    <w:lvl w:ilvl="8" w:tplc="19C87B22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845">
    <w:abstractNumId w:val="3"/>
  </w:num>
  <w:num w:numId="2" w16cid:durableId="566961309">
    <w:abstractNumId w:val="2"/>
  </w:num>
  <w:num w:numId="3" w16cid:durableId="789982392">
    <w:abstractNumId w:val="0"/>
  </w:num>
  <w:num w:numId="4" w16cid:durableId="2100636980">
    <w:abstractNumId w:val="1"/>
  </w:num>
  <w:num w:numId="5" w16cid:durableId="1201553632">
    <w:abstractNumId w:val="4"/>
  </w:num>
  <w:num w:numId="6" w16cid:durableId="684750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F1E9A7"/>
    <w:rsid w:val="00044E34"/>
    <w:rsid w:val="00051242"/>
    <w:rsid w:val="00107042"/>
    <w:rsid w:val="00155131"/>
    <w:rsid w:val="00294A14"/>
    <w:rsid w:val="00320C65"/>
    <w:rsid w:val="00321609"/>
    <w:rsid w:val="00387C47"/>
    <w:rsid w:val="003A774B"/>
    <w:rsid w:val="003F0CE9"/>
    <w:rsid w:val="004215BF"/>
    <w:rsid w:val="00454E77"/>
    <w:rsid w:val="00460569"/>
    <w:rsid w:val="004B2B32"/>
    <w:rsid w:val="00540276"/>
    <w:rsid w:val="00566B89"/>
    <w:rsid w:val="0061733B"/>
    <w:rsid w:val="00617AF1"/>
    <w:rsid w:val="00633876"/>
    <w:rsid w:val="006748D1"/>
    <w:rsid w:val="006B7E55"/>
    <w:rsid w:val="006C4D4F"/>
    <w:rsid w:val="006E3E11"/>
    <w:rsid w:val="006E4AAE"/>
    <w:rsid w:val="00705862"/>
    <w:rsid w:val="00801335"/>
    <w:rsid w:val="0085172C"/>
    <w:rsid w:val="00881C5B"/>
    <w:rsid w:val="00900E38"/>
    <w:rsid w:val="00925681"/>
    <w:rsid w:val="00926219"/>
    <w:rsid w:val="00967C95"/>
    <w:rsid w:val="00B1102A"/>
    <w:rsid w:val="00B254F3"/>
    <w:rsid w:val="00BB4172"/>
    <w:rsid w:val="00CE5FD2"/>
    <w:rsid w:val="00CE7AF8"/>
    <w:rsid w:val="00D008EF"/>
    <w:rsid w:val="00E92A77"/>
    <w:rsid w:val="00EB2CE2"/>
    <w:rsid w:val="00F2185E"/>
    <w:rsid w:val="00F65E76"/>
    <w:rsid w:val="2C3F89EB"/>
    <w:rsid w:val="4DF1E9A7"/>
    <w:rsid w:val="53DC623E"/>
    <w:rsid w:val="7468CBF4"/>
    <w:rsid w:val="78187ADA"/>
    <w:rsid w:val="79E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E9A7"/>
  <w15:chartTrackingRefBased/>
  <w15:docId w15:val="{14066021-B69B-408E-B3E5-B4A47FFE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Q0WLUC3ADU" TargetMode="External"/><Relationship Id="rId5" Type="http://schemas.openxmlformats.org/officeDocument/2006/relationships/hyperlink" Target="mailto:a.snetkova@c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Снеткова</dc:creator>
  <cp:keywords/>
  <dc:description/>
  <cp:lastModifiedBy>Анна Снеткова</cp:lastModifiedBy>
  <cp:revision>4</cp:revision>
  <dcterms:created xsi:type="dcterms:W3CDTF">2023-01-30T13:38:00Z</dcterms:created>
  <dcterms:modified xsi:type="dcterms:W3CDTF">2023-01-31T14:31:00Z</dcterms:modified>
</cp:coreProperties>
</file>